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bookmarkEnd w:id="0"/>
    <w:p w14:paraId="7527770D">
      <w:pPr>
        <w:pStyle w:val="18"/>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6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color w:val="auto"/>
          <w:highlight w:val="none"/>
        </w:rPr>
      </w:pPr>
      <w:r>
        <w:rPr>
          <w:rFonts w:hint="eastAsia"/>
          <w:color w:val="auto"/>
          <w:highlight w:val="none"/>
          <w:u w:val="single"/>
          <w:lang w:eastAsia="zh-CN"/>
        </w:rPr>
        <w:t>福建省蓝图监理咨询有限公司</w:t>
      </w:r>
      <w:r>
        <w:rPr>
          <w:rFonts w:hint="eastAsia"/>
          <w:color w:val="auto"/>
          <w:highlight w:val="none"/>
        </w:rPr>
        <w:t>（比选人）：</w:t>
      </w:r>
    </w:p>
    <w:p w14:paraId="5BFC80FD">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福建省蓝图监理咨询有限公司ISO管理体系认证服务（二次比选）</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福建省蓝图监理咨询有限公司ISO管理体系认证服务（二次比选）</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E20C0A">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14:paraId="10116056">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color w:val="auto"/>
          <w:highlight w:val="none"/>
        </w:rPr>
      </w:pPr>
      <w:r>
        <w:rPr>
          <w:rFonts w:hint="eastAsia"/>
          <w:bCs/>
          <w:color w:val="auto"/>
          <w:highlight w:val="none"/>
        </w:rPr>
        <w:t>财务状况报告；</w:t>
      </w:r>
    </w:p>
    <w:p w14:paraId="2FB1BBF3">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color w:val="auto"/>
          <w:highlight w:val="none"/>
        </w:rPr>
      </w:pPr>
      <w:r>
        <w:rPr>
          <w:rFonts w:hint="eastAsia"/>
          <w:color w:val="auto"/>
          <w:highlight w:val="none"/>
        </w:rPr>
        <w:t>风险预警措施查询结果；</w:t>
      </w:r>
    </w:p>
    <w:p w14:paraId="2DBCBB19">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color w:val="auto"/>
          <w:highlight w:val="none"/>
        </w:rPr>
      </w:pPr>
      <w:r>
        <w:rPr>
          <w:rFonts w:hint="eastAsia"/>
          <w:color w:val="auto"/>
          <w:highlight w:val="none"/>
        </w:rPr>
        <w:t>信用记录查询结果。</w:t>
      </w:r>
    </w:p>
    <w:p w14:paraId="6465F332">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69B03F89">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rPr>
        <w:t>            日期：    年  月  日</w:t>
      </w:r>
    </w:p>
    <w:p w14:paraId="4C857640">
      <w:pPr>
        <w:keepNext w:val="0"/>
        <w:keepLines w:val="0"/>
        <w:pageBreakBefore w:val="0"/>
        <w:kinsoku/>
        <w:wordWrap/>
        <w:overflowPunct/>
        <w:topLinePunct w:val="0"/>
        <w:autoSpaceDE/>
        <w:autoSpaceDN/>
        <w:bidi w:val="0"/>
        <w:adjustRightInd/>
        <w:snapToGrid/>
        <w:spacing w:line="580" w:lineRule="exact"/>
        <w:textAlignment w:val="auto"/>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cs="仿宋_GB2312"/>
                <w:color w:val="auto"/>
                <w:spacing w:val="14"/>
                <w:szCs w:val="21"/>
                <w:highlight w:val="none"/>
              </w:rPr>
            </w:pPr>
          </w:p>
        </w:tc>
        <w:tc>
          <w:tcPr>
            <w:tcW w:w="1440" w:type="dxa"/>
            <w:noWrap w:val="0"/>
            <w:vAlign w:val="center"/>
          </w:tcPr>
          <w:p w14:paraId="760B961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color w:val="auto"/>
                <w:spacing w:val="14"/>
                <w:szCs w:val="21"/>
                <w:highlight w:val="none"/>
              </w:rPr>
            </w:pPr>
          </w:p>
        </w:tc>
        <w:tc>
          <w:tcPr>
            <w:tcW w:w="1440" w:type="dxa"/>
            <w:noWrap w:val="0"/>
            <w:vAlign w:val="center"/>
          </w:tcPr>
          <w:p w14:paraId="0B18085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cs="仿宋_GB2312"/>
                <w:color w:val="auto"/>
                <w:spacing w:val="14"/>
                <w:szCs w:val="21"/>
                <w:highlight w:val="none"/>
              </w:rPr>
            </w:pPr>
          </w:p>
        </w:tc>
        <w:tc>
          <w:tcPr>
            <w:tcW w:w="1440" w:type="dxa"/>
            <w:noWrap w:val="0"/>
            <w:vAlign w:val="center"/>
          </w:tcPr>
          <w:p w14:paraId="7638FBF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color w:val="auto"/>
                <w:spacing w:val="14"/>
                <w:szCs w:val="21"/>
                <w:highlight w:val="none"/>
              </w:rPr>
            </w:pPr>
          </w:p>
        </w:tc>
        <w:tc>
          <w:tcPr>
            <w:tcW w:w="1440" w:type="dxa"/>
            <w:noWrap w:val="0"/>
            <w:vAlign w:val="center"/>
          </w:tcPr>
          <w:p w14:paraId="2AFDA81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cs="仿宋_GB2312"/>
                <w:color w:val="auto"/>
                <w:spacing w:val="14"/>
                <w:szCs w:val="21"/>
                <w:highlight w:val="none"/>
              </w:rPr>
            </w:pPr>
          </w:p>
          <w:p w14:paraId="284038C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rPr>
          <w:rFonts w:hint="eastAsia" w:asci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20F4BE6">
      <w:pPr>
        <w:pStyle w:val="5"/>
        <w:tabs>
          <w:tab w:val="left" w:pos="1000"/>
        </w:tabs>
        <w:spacing w:line="440" w:lineRule="exact"/>
        <w:ind w:firstLine="0"/>
        <w:rPr>
          <w:rFonts w:hint="eastAsia" w:ascii="宋体" w:hAnsi="宋体" w:eastAsia="宋体" w:cs="宋体"/>
          <w:b/>
          <w:color w:val="auto"/>
          <w:szCs w:val="21"/>
          <w:highlight w:val="none"/>
        </w:rPr>
      </w:pPr>
    </w:p>
    <w:p w14:paraId="6EC3B0E3">
      <w:pPr>
        <w:pStyle w:val="5"/>
        <w:tabs>
          <w:tab w:val="left" w:pos="1000"/>
        </w:tabs>
        <w:spacing w:line="440" w:lineRule="exact"/>
        <w:ind w:firstLine="0"/>
        <w:rPr>
          <w:rFonts w:hint="eastAsia" w:ascii="宋体" w:hAnsi="宋体" w:eastAsia="宋体" w:cs="宋体"/>
          <w:b/>
          <w:color w:val="auto"/>
          <w:szCs w:val="21"/>
          <w:highlight w:val="none"/>
        </w:rPr>
      </w:pPr>
    </w:p>
    <w:p w14:paraId="2A76F895">
      <w:pPr>
        <w:pStyle w:val="5"/>
        <w:tabs>
          <w:tab w:val="left" w:pos="1000"/>
        </w:tabs>
        <w:spacing w:line="440" w:lineRule="exact"/>
        <w:ind w:firstLine="0"/>
        <w:rPr>
          <w:rFonts w:hint="eastAsia" w:ascii="宋体" w:hAnsi="宋体" w:eastAsia="宋体" w:cs="宋体"/>
          <w:b/>
          <w:color w:val="auto"/>
          <w:szCs w:val="21"/>
          <w:highlight w:val="none"/>
        </w:rPr>
      </w:pPr>
    </w:p>
    <w:p w14:paraId="2976FB7F">
      <w:pPr>
        <w:pStyle w:val="5"/>
        <w:tabs>
          <w:tab w:val="left" w:pos="1000"/>
        </w:tabs>
        <w:spacing w:line="440" w:lineRule="exact"/>
        <w:ind w:firstLine="0"/>
        <w:rPr>
          <w:rFonts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06845D1E">
      <w:pPr>
        <w:pStyle w:val="5"/>
        <w:tabs>
          <w:tab w:val="left" w:pos="1000"/>
        </w:tabs>
        <w:spacing w:line="440" w:lineRule="exact"/>
        <w:rPr>
          <w:rFonts w:ascii="宋体" w:hAnsi="宋体" w:eastAsia="宋体" w:cs="宋体"/>
          <w:b/>
          <w:bCs/>
          <w:color w:val="auto"/>
          <w:kern w:val="0"/>
          <w:sz w:val="21"/>
          <w:szCs w:val="21"/>
          <w:highlight w:val="none"/>
          <w:u w:val="double"/>
          <w:lang w:val="en-US" w:eastAsia="zh-CN" w:bidi="ar-SA"/>
        </w:rPr>
      </w:pPr>
      <w:r>
        <w:rPr>
          <w:rFonts w:hint="eastAsia" w:ascii="宋体" w:hAnsi="宋体" w:eastAsia="宋体" w:cs="宋体"/>
          <w:b/>
          <w:bCs/>
          <w:color w:val="auto"/>
          <w:kern w:val="0"/>
          <w:sz w:val="21"/>
          <w:szCs w:val="21"/>
          <w:highlight w:val="none"/>
          <w:u w:val="none"/>
          <w:lang w:val="en-US" w:eastAsia="zh-CN" w:bidi="ar-SA"/>
        </w:rPr>
        <w:t>1.</w:t>
      </w:r>
      <w:r>
        <w:rPr>
          <w:rFonts w:hint="eastAsia" w:ascii="宋体" w:hAnsi="宋体" w:eastAsia="宋体" w:cs="宋体"/>
          <w:b/>
          <w:bCs/>
          <w:color w:val="auto"/>
          <w:kern w:val="0"/>
          <w:sz w:val="21"/>
          <w:szCs w:val="21"/>
          <w:highlight w:val="none"/>
          <w:u w:val="double"/>
          <w:lang w:val="en-US" w:eastAsia="zh-CN" w:bidi="ar-SA"/>
        </w:rPr>
        <w:t>须附上营业执照复印件、法定代表人身份证复印件、资质证书复印件，并加盖单位公章</w:t>
      </w:r>
      <w:r>
        <w:rPr>
          <w:rFonts w:hint="eastAsia" w:ascii="宋体" w:hAnsi="宋体" w:eastAsia="宋体" w:cs="宋体"/>
          <w:b/>
          <w:bCs/>
          <w:color w:val="auto"/>
          <w:kern w:val="0"/>
          <w:sz w:val="21"/>
          <w:szCs w:val="21"/>
          <w:highlight w:val="none"/>
          <w:u w:val="none"/>
          <w:lang w:val="en-US" w:eastAsia="zh-CN" w:bidi="ar-SA"/>
        </w:rPr>
        <w:t>；</w:t>
      </w:r>
    </w:p>
    <w:p w14:paraId="5D0FA743">
      <w:pPr>
        <w:pStyle w:val="5"/>
        <w:tabs>
          <w:tab w:val="left" w:pos="1000"/>
        </w:tabs>
        <w:spacing w:line="440" w:lineRule="exact"/>
        <w:rPr>
          <w:rFonts w:ascii="宋体" w:hAnsi="宋体" w:eastAsia="宋体" w:cs="宋体"/>
          <w:b/>
          <w:bCs/>
          <w:color w:val="auto"/>
          <w:kern w:val="0"/>
          <w:sz w:val="21"/>
          <w:szCs w:val="21"/>
          <w:highlight w:val="none"/>
          <w:u w:val="double"/>
          <w:lang w:val="en-US" w:eastAsia="zh-CN" w:bidi="ar-SA"/>
        </w:rPr>
      </w:pPr>
      <w:r>
        <w:rPr>
          <w:rFonts w:hint="eastAsia" w:ascii="宋体" w:hAnsi="宋体" w:eastAsia="宋体" w:cs="宋体"/>
          <w:b/>
          <w:bCs/>
          <w:color w:val="auto"/>
          <w:kern w:val="0"/>
          <w:sz w:val="21"/>
          <w:szCs w:val="21"/>
          <w:highlight w:val="none"/>
          <w:u w:val="none"/>
          <w:lang w:val="en-US" w:eastAsia="zh-CN" w:bidi="ar-SA"/>
        </w:rPr>
        <w:t>2.</w:t>
      </w:r>
      <w:r>
        <w:rPr>
          <w:rFonts w:hint="eastAsia" w:ascii="宋体" w:hAnsi="宋体" w:eastAsia="宋体" w:cs="宋体"/>
          <w:b/>
          <w:bCs/>
          <w:color w:val="auto"/>
          <w:kern w:val="0"/>
          <w:sz w:val="21"/>
          <w:szCs w:val="21"/>
          <w:highlight w:val="none"/>
          <w:u w:val="double"/>
          <w:lang w:val="en-US" w:eastAsia="zh-CN" w:bidi="ar-SA"/>
        </w:rPr>
        <w:t>上述各类证书发生变更的，应办理完变更手续方可参加比选，并以发证机关核准的变更为准；否则为证书无效进行评定</w:t>
      </w:r>
      <w:r>
        <w:rPr>
          <w:rFonts w:hint="eastAsia" w:ascii="宋体" w:hAnsi="宋体" w:eastAsia="宋体" w:cs="宋体"/>
          <w:b/>
          <w:bCs/>
          <w:color w:val="auto"/>
          <w:kern w:val="0"/>
          <w:sz w:val="21"/>
          <w:szCs w:val="21"/>
          <w:highlight w:val="none"/>
          <w:u w:val="none"/>
          <w:lang w:val="en-US" w:eastAsia="zh-CN" w:bidi="ar-SA"/>
        </w:rPr>
        <w:t>。</w:t>
      </w:r>
    </w:p>
    <w:p w14:paraId="4AB9D49C">
      <w:pPr>
        <w:rPr>
          <w:rFonts w:ascii="宋体" w:hAnsi="宋体" w:eastAsia="宋体" w:cs="宋体"/>
          <w:b/>
          <w:bCs/>
          <w:color w:val="auto"/>
          <w:kern w:val="0"/>
          <w:sz w:val="21"/>
          <w:szCs w:val="21"/>
          <w:highlight w:val="none"/>
          <w:u w:val="double"/>
          <w:lang w:val="en-US" w:eastAsia="zh-CN" w:bidi="ar-SA"/>
        </w:rPr>
      </w:pPr>
      <w:r>
        <w:rPr>
          <w:rFonts w:hint="eastAsia" w:ascii="宋体" w:hAnsi="宋体" w:eastAsia="宋体" w:cs="宋体"/>
          <w:b/>
          <w:bCs/>
          <w:color w:val="auto"/>
          <w:kern w:val="0"/>
          <w:sz w:val="21"/>
          <w:szCs w:val="21"/>
          <w:highlight w:val="none"/>
          <w:u w:val="double"/>
          <w:lang w:val="en-US" w:eastAsia="zh-CN" w:bidi="ar-SA"/>
        </w:rPr>
        <w:br w:type="page"/>
      </w:r>
    </w:p>
    <w:p w14:paraId="69EBAB51">
      <w:pPr>
        <w:rPr>
          <w:rFonts w:hint="eastAsia" w:ascii="宋体"/>
          <w:b/>
          <w:color w:val="auto"/>
          <w:sz w:val="24"/>
          <w:szCs w:val="24"/>
          <w:highlight w:val="none"/>
          <w:lang w:val="en-US" w:eastAsia="zh-CN"/>
        </w:rPr>
      </w:pP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1CE2A424">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486E59F5">
      <w:pPr>
        <w:rPr>
          <w:rFonts w:ascii="黑体" w:hAnsi="黑体" w:eastAsia="黑体" w:cs="黑体"/>
          <w:color w:val="auto"/>
          <w:sz w:val="32"/>
          <w:szCs w:val="32"/>
          <w:highlight w:val="none"/>
          <w:shd w:val="clear" w:color="auto" w:fill="FFFFFF"/>
        </w:rPr>
      </w:pPr>
      <w:r>
        <w:rPr>
          <w:rFonts w:hint="eastAsia" w:ascii="宋体"/>
          <w:b/>
          <w:color w:val="auto"/>
          <w:sz w:val="24"/>
          <w:szCs w:val="24"/>
          <w:highlight w:val="none"/>
        </w:rPr>
        <w:t>1-3.财务状况报告</w:t>
      </w:r>
    </w:p>
    <w:p w14:paraId="6D478FBF">
      <w:pPr>
        <w:rPr>
          <w:rFonts w:ascii="宋体"/>
          <w:b/>
          <w:color w:val="auto"/>
          <w:sz w:val="24"/>
          <w:szCs w:val="24"/>
          <w:highlight w:val="none"/>
        </w:rPr>
      </w:pPr>
    </w:p>
    <w:p w14:paraId="66A6CC96">
      <w:pPr>
        <w:pStyle w:val="18"/>
        <w:jc w:val="center"/>
        <w:rPr>
          <w:b/>
          <w:bCs/>
          <w:color w:val="auto"/>
          <w:sz w:val="32"/>
          <w:szCs w:val="32"/>
          <w:highlight w:val="none"/>
        </w:rPr>
      </w:pPr>
      <w:r>
        <w:rPr>
          <w:rFonts w:hint="eastAsia"/>
          <w:b/>
          <w:bCs/>
          <w:color w:val="auto"/>
          <w:sz w:val="32"/>
          <w:szCs w:val="32"/>
          <w:highlight w:val="none"/>
        </w:rPr>
        <w:t>财务状况报告</w:t>
      </w:r>
    </w:p>
    <w:p w14:paraId="566F4C8C">
      <w:pPr>
        <w:pStyle w:val="18"/>
        <w:rPr>
          <w:rFonts w:hint="eastAsia" w:eastAsia="宋体"/>
          <w:color w:val="auto"/>
          <w:highlight w:val="none"/>
          <w:lang w:eastAsia="zh-CN"/>
        </w:rPr>
      </w:pPr>
      <w:r>
        <w:rPr>
          <w:rFonts w:hint="eastAsia"/>
          <w:color w:val="auto"/>
          <w:sz w:val="21"/>
          <w:szCs w:val="21"/>
          <w:highlight w:val="none"/>
        </w:rPr>
        <w:t>致：</w:t>
      </w:r>
      <w:r>
        <w:rPr>
          <w:rFonts w:hint="eastAsia"/>
          <w:color w:val="auto"/>
          <w:sz w:val="21"/>
          <w:szCs w:val="21"/>
          <w:highlight w:val="none"/>
          <w:lang w:eastAsia="zh-CN"/>
        </w:rPr>
        <w:t>福建省蓝图监理咨询有限公司</w:t>
      </w:r>
    </w:p>
    <w:p w14:paraId="77EFBDD3">
      <w:pPr>
        <w:pStyle w:val="18"/>
        <w:ind w:firstLine="420"/>
        <w:rPr>
          <w:color w:val="auto"/>
          <w:highlight w:val="none"/>
        </w:rPr>
      </w:pPr>
      <w:r>
        <w:rPr>
          <w:rFonts w:hint="eastAsia"/>
          <w:color w:val="auto"/>
          <w:sz w:val="21"/>
          <w:szCs w:val="21"/>
          <w:highlight w:val="none"/>
        </w:rPr>
        <w:t>现附上我方</w:t>
      </w:r>
      <w:r>
        <w:rPr>
          <w:rFonts w:hint="eastAsia"/>
          <w:color w:val="auto"/>
          <w:sz w:val="21"/>
          <w:szCs w:val="21"/>
          <w:highlight w:val="none"/>
          <w:u w:val="single"/>
        </w:rPr>
        <w:t>2023年度</w:t>
      </w:r>
      <w:r>
        <w:rPr>
          <w:rFonts w:hint="eastAsia"/>
          <w:color w:val="auto"/>
          <w:sz w:val="21"/>
          <w:szCs w:val="21"/>
          <w:highlight w:val="none"/>
        </w:rPr>
        <w:t>财务报告复印件，包括资产负债表、利润表、现金流量表，上述证明材料真实有效，否则我方负全部责任。</w:t>
      </w:r>
    </w:p>
    <w:p w14:paraId="5684A689">
      <w:pPr>
        <w:ind w:firstLine="480" w:firstLineChars="200"/>
        <w:rPr>
          <w:rFonts w:ascii="宋体" w:hAnsi="宋体" w:eastAsia="宋体" w:cs="宋体"/>
          <w:color w:val="auto"/>
          <w:kern w:val="0"/>
          <w:sz w:val="24"/>
          <w:szCs w:val="24"/>
          <w:highlight w:val="none"/>
        </w:rPr>
      </w:pPr>
    </w:p>
    <w:p w14:paraId="4F3BC660">
      <w:pPr>
        <w:pStyle w:val="5"/>
        <w:tabs>
          <w:tab w:val="left" w:pos="1000"/>
        </w:tabs>
        <w:spacing w:line="440" w:lineRule="exact"/>
        <w:ind w:firstLine="0"/>
        <w:rPr>
          <w:rFonts w:ascii="宋体" w:hAnsi="宋体" w:eastAsia="宋体" w:cs="宋体"/>
          <w:b/>
          <w:color w:val="auto"/>
          <w:szCs w:val="21"/>
          <w:highlight w:val="none"/>
        </w:rPr>
      </w:pPr>
    </w:p>
    <w:p w14:paraId="54F67D54">
      <w:pPr>
        <w:pStyle w:val="5"/>
        <w:tabs>
          <w:tab w:val="left" w:pos="1000"/>
        </w:tabs>
        <w:spacing w:line="440" w:lineRule="exact"/>
        <w:ind w:firstLine="0"/>
        <w:rPr>
          <w:rFonts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55FDE952">
      <w:pPr>
        <w:pStyle w:val="18"/>
        <w:spacing w:before="0" w:beforeAutospacing="0" w:after="0" w:afterAutospacing="0" w:line="440" w:lineRule="exact"/>
        <w:ind w:left="63" w:right="63" w:firstLine="400"/>
        <w:rPr>
          <w:color w:val="auto"/>
          <w:sz w:val="21"/>
          <w:szCs w:val="21"/>
          <w:highlight w:val="none"/>
        </w:rPr>
      </w:pPr>
      <w:r>
        <w:rPr>
          <w:rFonts w:hint="eastAsia"/>
          <w:b/>
          <w:bCs/>
          <w:color w:val="auto"/>
          <w:sz w:val="21"/>
          <w:szCs w:val="21"/>
          <w:highlight w:val="none"/>
          <w:u w:val="double"/>
        </w:rPr>
        <w:t>比选申请人提供的相应证明材料复印件均应符合：内容完整、清晰、整洁，并由比选申请人加盖其单位公章</w:t>
      </w:r>
      <w:r>
        <w:rPr>
          <w:rFonts w:hint="eastAsia"/>
          <w:color w:val="auto"/>
          <w:sz w:val="21"/>
          <w:szCs w:val="21"/>
          <w:highlight w:val="none"/>
        </w:rPr>
        <w:t>。</w:t>
      </w:r>
    </w:p>
    <w:p w14:paraId="3AB29C71">
      <w:pPr>
        <w:ind w:firstLine="640" w:firstLineChars="200"/>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br w:type="page"/>
      </w:r>
    </w:p>
    <w:p w14:paraId="74D5F96C">
      <w:pPr>
        <w:rPr>
          <w:rFonts w:ascii="宋体"/>
          <w:b/>
          <w:color w:val="auto"/>
          <w:sz w:val="24"/>
          <w:szCs w:val="24"/>
          <w:highlight w:val="none"/>
        </w:rPr>
      </w:pPr>
      <w:r>
        <w:rPr>
          <w:rFonts w:hint="eastAsia" w:ascii="宋体"/>
          <w:b/>
          <w:color w:val="auto"/>
          <w:sz w:val="24"/>
          <w:szCs w:val="24"/>
          <w:highlight w:val="none"/>
        </w:rPr>
        <w:t>1-4.风险预警措施查询结果</w:t>
      </w:r>
    </w:p>
    <w:p w14:paraId="72D9EFEA">
      <w:pPr>
        <w:rPr>
          <w:rFonts w:ascii="宋体"/>
          <w:b/>
          <w:color w:val="auto"/>
          <w:sz w:val="24"/>
          <w:szCs w:val="24"/>
          <w:highlight w:val="none"/>
        </w:rPr>
      </w:pPr>
    </w:p>
    <w:p w14:paraId="5DE89C08">
      <w:pPr>
        <w:jc w:val="center"/>
        <w:rPr>
          <w:rFonts w:ascii="宋体" w:hAnsi="宋体" w:eastAsia="宋体" w:cs="宋体"/>
          <w:b/>
          <w:color w:val="auto"/>
          <w:szCs w:val="21"/>
          <w:highlight w:val="none"/>
        </w:rPr>
      </w:pPr>
      <w:r>
        <w:rPr>
          <w:rFonts w:hint="eastAsia" w:ascii="宋体" w:hAnsi="宋体" w:eastAsia="宋体" w:cs="宋体"/>
          <w:b/>
          <w:bCs/>
          <w:color w:val="auto"/>
          <w:sz w:val="32"/>
          <w:szCs w:val="32"/>
          <w:highlight w:val="none"/>
        </w:rPr>
        <w:t>风险预警措施查询结果</w:t>
      </w:r>
    </w:p>
    <w:p w14:paraId="4B6A164E">
      <w:pPr>
        <w:pStyle w:val="18"/>
        <w:rPr>
          <w:rFonts w:hint="eastAsia" w:eastAsia="宋体"/>
          <w:color w:val="auto"/>
          <w:highlight w:val="none"/>
          <w:lang w:eastAsia="zh-CN"/>
        </w:rPr>
      </w:pPr>
      <w:r>
        <w:rPr>
          <w:rFonts w:hint="eastAsia"/>
          <w:color w:val="auto"/>
          <w:sz w:val="21"/>
          <w:szCs w:val="21"/>
          <w:highlight w:val="none"/>
        </w:rPr>
        <w:t>致：</w:t>
      </w:r>
      <w:r>
        <w:rPr>
          <w:rFonts w:hint="eastAsia"/>
          <w:color w:val="auto"/>
          <w:sz w:val="21"/>
          <w:szCs w:val="21"/>
          <w:highlight w:val="none"/>
          <w:lang w:eastAsia="zh-CN"/>
        </w:rPr>
        <w:t>福建省蓝图监理咨询有限公司</w:t>
      </w:r>
    </w:p>
    <w:p w14:paraId="7BF300BD">
      <w:pPr>
        <w:pStyle w:val="18"/>
        <w:ind w:firstLine="420"/>
        <w:rPr>
          <w:color w:val="auto"/>
          <w:sz w:val="21"/>
          <w:szCs w:val="21"/>
          <w:highlight w:val="none"/>
        </w:rPr>
      </w:pPr>
      <w:r>
        <w:rPr>
          <w:rFonts w:hint="eastAsia"/>
          <w:color w:val="auto"/>
          <w:sz w:val="21"/>
          <w:szCs w:val="21"/>
          <w:highlight w:val="none"/>
        </w:rPr>
        <w:t>现附上截至</w:t>
      </w:r>
      <w:r>
        <w:rPr>
          <w:rFonts w:hint="eastAsia"/>
          <w:color w:val="auto"/>
          <w:sz w:val="21"/>
          <w:szCs w:val="21"/>
          <w:highlight w:val="none"/>
          <w:u w:val="single"/>
        </w:rPr>
        <w:t>    </w:t>
      </w:r>
      <w:r>
        <w:rPr>
          <w:rFonts w:hint="eastAsia"/>
          <w:color w:val="auto"/>
          <w:sz w:val="21"/>
          <w:szCs w:val="21"/>
          <w:highlight w:val="none"/>
        </w:rPr>
        <w:t>年</w:t>
      </w:r>
      <w:r>
        <w:rPr>
          <w:rFonts w:hint="eastAsia"/>
          <w:color w:val="auto"/>
          <w:sz w:val="21"/>
          <w:szCs w:val="21"/>
          <w:highlight w:val="none"/>
          <w:u w:val="single"/>
        </w:rPr>
        <w:t>   </w:t>
      </w:r>
      <w:r>
        <w:rPr>
          <w:rFonts w:hint="eastAsia"/>
          <w:color w:val="auto"/>
          <w:sz w:val="21"/>
          <w:szCs w:val="21"/>
          <w:highlight w:val="none"/>
        </w:rPr>
        <w:t>月</w:t>
      </w:r>
      <w:r>
        <w:rPr>
          <w:rFonts w:hint="eastAsia"/>
          <w:color w:val="auto"/>
          <w:sz w:val="21"/>
          <w:szCs w:val="21"/>
          <w:highlight w:val="none"/>
          <w:u w:val="single"/>
        </w:rPr>
        <w:t>   </w:t>
      </w:r>
      <w:r>
        <w:rPr>
          <w:rFonts w:hint="eastAsia"/>
          <w:color w:val="auto"/>
          <w:sz w:val="21"/>
          <w:szCs w:val="21"/>
          <w:highlight w:val="none"/>
        </w:rPr>
        <w:t>日</w:t>
      </w:r>
      <w:r>
        <w:rPr>
          <w:rFonts w:hint="eastAsia"/>
          <w:color w:val="auto"/>
          <w:sz w:val="21"/>
          <w:szCs w:val="21"/>
          <w:highlight w:val="none"/>
          <w:u w:val="single"/>
        </w:rPr>
        <w:t>   </w:t>
      </w:r>
      <w:r>
        <w:rPr>
          <w:rFonts w:hint="eastAsia"/>
          <w:color w:val="auto"/>
          <w:sz w:val="21"/>
          <w:szCs w:val="21"/>
          <w:highlight w:val="none"/>
        </w:rPr>
        <w:t>时我方通过：“全国认证认可信息公共服务平台查询”网站（http://cx.cnca.cn/CertECloud/index/index/page）获取的我方从业机构（未被实施风险预警措施记录名单）查询结果。</w:t>
      </w:r>
    </w:p>
    <w:p w14:paraId="73857954">
      <w:pPr>
        <w:pStyle w:val="18"/>
        <w:ind w:left="420"/>
        <w:rPr>
          <w:color w:val="auto"/>
          <w:sz w:val="21"/>
          <w:szCs w:val="21"/>
          <w:highlight w:val="none"/>
        </w:rPr>
      </w:pPr>
      <w:r>
        <w:rPr>
          <w:rFonts w:hint="eastAsia"/>
          <w:color w:val="auto"/>
          <w:sz w:val="21"/>
          <w:szCs w:val="21"/>
          <w:highlight w:val="none"/>
        </w:rPr>
        <w:t>上述信息查询结果真实有效，否则我方负全部责任。</w:t>
      </w:r>
    </w:p>
    <w:p w14:paraId="3FBB73A5">
      <w:pPr>
        <w:rPr>
          <w:rFonts w:ascii="宋体" w:hAnsi="宋体" w:eastAsia="宋体" w:cs="宋体"/>
          <w:b/>
          <w:color w:val="auto"/>
          <w:szCs w:val="21"/>
          <w:highlight w:val="none"/>
        </w:rPr>
      </w:pPr>
    </w:p>
    <w:p w14:paraId="4EC958C7">
      <w:pPr>
        <w:rPr>
          <w:rFonts w:ascii="宋体" w:hAnsi="宋体" w:eastAsia="宋体" w:cs="宋体"/>
          <w:b/>
          <w:color w:val="auto"/>
          <w:szCs w:val="21"/>
          <w:highlight w:val="none"/>
        </w:rPr>
      </w:pPr>
    </w:p>
    <w:p w14:paraId="3F560D7E">
      <w:pPr>
        <w:spacing w:line="440" w:lineRule="exact"/>
        <w:rPr>
          <w:rFonts w:ascii="宋体" w:hAnsi="宋体" w:eastAsia="宋体" w:cs="宋体"/>
          <w:b/>
          <w:color w:val="auto"/>
          <w:szCs w:val="21"/>
          <w:highlight w:val="none"/>
          <w:u w:val="double"/>
        </w:rPr>
      </w:pPr>
    </w:p>
    <w:p w14:paraId="62E57A0F">
      <w:pPr>
        <w:pStyle w:val="5"/>
        <w:tabs>
          <w:tab w:val="left" w:pos="1000"/>
        </w:tabs>
        <w:spacing w:line="440" w:lineRule="exact"/>
        <w:ind w:firstLine="0"/>
        <w:rPr>
          <w:rFonts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47A95331">
      <w:pPr>
        <w:numPr>
          <w:ilvl w:val="0"/>
          <w:numId w:val="2"/>
        </w:numPr>
        <w:spacing w:line="440" w:lineRule="exact"/>
        <w:ind w:firstLine="422" w:firstLineChars="200"/>
        <w:rPr>
          <w:rFonts w:hint="eastAsia" w:ascii="宋体" w:hAnsi="宋体" w:eastAsia="宋体" w:cs="宋体"/>
          <w:b/>
          <w:bCs/>
          <w:color w:val="auto"/>
          <w:kern w:val="0"/>
          <w:sz w:val="21"/>
          <w:szCs w:val="21"/>
          <w:highlight w:val="none"/>
          <w:u w:val="none"/>
          <w:lang w:val="en-US" w:eastAsia="zh-CN" w:bidi="ar-SA"/>
        </w:rPr>
      </w:pPr>
      <w:r>
        <w:rPr>
          <w:rFonts w:hint="eastAsia" w:ascii="宋体" w:hAnsi="宋体" w:eastAsia="宋体" w:cs="宋体"/>
          <w:b/>
          <w:bCs/>
          <w:color w:val="auto"/>
          <w:kern w:val="0"/>
          <w:sz w:val="21"/>
          <w:szCs w:val="21"/>
          <w:highlight w:val="none"/>
          <w:u w:val="double"/>
          <w:lang w:val="en-US" w:eastAsia="zh-CN" w:bidi="ar-SA"/>
        </w:rPr>
        <w:t>比选申请人应在比选时间前通过“全国认证认可信息公共服务平台－从业机构－认证机构名录查询”网站（http://cx.cnca.cn/CertECloud/index/index/page）查询并打印相应的记录，比选申请人提供的查询结果应为其通过上述网站获取的信息查询结果原始页面的打印件（或截图）</w:t>
      </w:r>
      <w:r>
        <w:rPr>
          <w:rFonts w:hint="eastAsia" w:ascii="宋体" w:hAnsi="宋体" w:eastAsia="宋体" w:cs="宋体"/>
          <w:b/>
          <w:bCs/>
          <w:color w:val="auto"/>
          <w:kern w:val="0"/>
          <w:sz w:val="21"/>
          <w:szCs w:val="21"/>
          <w:highlight w:val="none"/>
          <w:u w:val="none"/>
          <w:lang w:val="en-US" w:eastAsia="zh-CN" w:bidi="ar-SA"/>
        </w:rPr>
        <w:t>。</w:t>
      </w:r>
    </w:p>
    <w:p w14:paraId="4FF4DD3A">
      <w:pPr>
        <w:numPr>
          <w:ilvl w:val="0"/>
          <w:numId w:val="2"/>
        </w:numPr>
        <w:spacing w:line="440" w:lineRule="exact"/>
        <w:ind w:firstLine="422" w:firstLineChars="200"/>
        <w:rPr>
          <w:rFonts w:hint="eastAsia" w:ascii="宋体" w:hAnsi="宋体" w:eastAsia="宋体" w:cs="宋体"/>
          <w:b/>
          <w:bCs/>
          <w:color w:val="auto"/>
          <w:kern w:val="0"/>
          <w:sz w:val="21"/>
          <w:szCs w:val="21"/>
          <w:highlight w:val="none"/>
          <w:u w:val="double"/>
          <w:lang w:val="en-US" w:eastAsia="zh-CN" w:bidi="ar-SA"/>
        </w:rPr>
      </w:pPr>
      <w:r>
        <w:rPr>
          <w:rFonts w:hint="eastAsia" w:ascii="宋体" w:hAnsi="宋体" w:eastAsia="宋体" w:cs="宋体"/>
          <w:b/>
          <w:bCs/>
          <w:color w:val="auto"/>
          <w:kern w:val="0"/>
          <w:sz w:val="21"/>
          <w:szCs w:val="21"/>
          <w:highlight w:val="none"/>
          <w:u w:val="double"/>
          <w:lang w:val="en-US" w:eastAsia="zh-CN" w:bidi="ar-SA"/>
        </w:rPr>
        <w:t>比选申请人提供的相应证明材料均应符合：内容完整、清晰、整洁，并由比选申请人加盖其单位公章</w:t>
      </w:r>
      <w:r>
        <w:rPr>
          <w:rFonts w:hint="eastAsia" w:ascii="宋体" w:hAnsi="宋体" w:eastAsia="宋体" w:cs="宋体"/>
          <w:b/>
          <w:bCs/>
          <w:color w:val="auto"/>
          <w:kern w:val="0"/>
          <w:sz w:val="21"/>
          <w:szCs w:val="21"/>
          <w:highlight w:val="none"/>
          <w:u w:val="none"/>
          <w:lang w:val="en-US" w:eastAsia="zh-CN" w:bidi="ar-SA"/>
        </w:rPr>
        <w:t>。</w:t>
      </w:r>
    </w:p>
    <w:p w14:paraId="397B1894">
      <w:pPr>
        <w:rPr>
          <w:rFonts w:ascii="宋体"/>
          <w:b/>
          <w:color w:val="auto"/>
          <w:sz w:val="24"/>
          <w:szCs w:val="24"/>
          <w:highlight w:val="none"/>
        </w:rPr>
      </w:pPr>
      <w:r>
        <w:rPr>
          <w:rFonts w:hint="eastAsia" w:ascii="宋体"/>
          <w:b/>
          <w:color w:val="auto"/>
          <w:sz w:val="24"/>
          <w:szCs w:val="24"/>
          <w:highlight w:val="none"/>
        </w:rPr>
        <w:br w:type="page"/>
      </w:r>
    </w:p>
    <w:p w14:paraId="70D31A06">
      <w:pPr>
        <w:rPr>
          <w:rFonts w:ascii="宋体"/>
          <w:b/>
          <w:color w:val="auto"/>
          <w:sz w:val="24"/>
          <w:szCs w:val="24"/>
          <w:highlight w:val="none"/>
        </w:rPr>
      </w:pPr>
      <w:r>
        <w:rPr>
          <w:rFonts w:hint="eastAsia" w:ascii="宋体"/>
          <w:b/>
          <w:color w:val="auto"/>
          <w:sz w:val="24"/>
          <w:szCs w:val="24"/>
          <w:highlight w:val="none"/>
        </w:rPr>
        <w:t>1-5.信用记录查询结果</w:t>
      </w:r>
    </w:p>
    <w:p w14:paraId="28C8EE10">
      <w:pPr>
        <w:pStyle w:val="18"/>
        <w:jc w:val="center"/>
        <w:rPr>
          <w:b/>
          <w:bCs/>
          <w:color w:val="auto"/>
          <w:sz w:val="32"/>
          <w:szCs w:val="32"/>
          <w:highlight w:val="none"/>
        </w:rPr>
      </w:pPr>
      <w:r>
        <w:rPr>
          <w:rFonts w:hint="eastAsia"/>
          <w:b/>
          <w:bCs/>
          <w:color w:val="auto"/>
          <w:sz w:val="32"/>
          <w:szCs w:val="32"/>
          <w:highlight w:val="none"/>
        </w:rPr>
        <w:t>信用记录查询结果</w:t>
      </w:r>
    </w:p>
    <w:p w14:paraId="04D764AF">
      <w:pPr>
        <w:rPr>
          <w:rFonts w:ascii="宋体"/>
          <w:b/>
          <w:color w:val="auto"/>
          <w:sz w:val="24"/>
          <w:szCs w:val="24"/>
          <w:highlight w:val="none"/>
        </w:rPr>
      </w:pPr>
    </w:p>
    <w:p w14:paraId="3ED788FF">
      <w:pPr>
        <w:pStyle w:val="18"/>
        <w:rPr>
          <w:rFonts w:hint="eastAsia" w:eastAsia="宋体"/>
          <w:color w:val="auto"/>
          <w:highlight w:val="none"/>
          <w:lang w:eastAsia="zh-CN"/>
        </w:rPr>
      </w:pPr>
      <w:r>
        <w:rPr>
          <w:rFonts w:hint="eastAsia"/>
          <w:color w:val="auto"/>
          <w:sz w:val="21"/>
          <w:szCs w:val="21"/>
          <w:highlight w:val="none"/>
        </w:rPr>
        <w:t>致：</w:t>
      </w:r>
      <w:r>
        <w:rPr>
          <w:rFonts w:hint="eastAsia"/>
          <w:color w:val="auto"/>
          <w:sz w:val="21"/>
          <w:szCs w:val="21"/>
          <w:highlight w:val="none"/>
          <w:lang w:eastAsia="zh-CN"/>
        </w:rPr>
        <w:t>福建省蓝图监理咨询有限公司</w:t>
      </w:r>
    </w:p>
    <w:p w14:paraId="0060BB11">
      <w:pPr>
        <w:pStyle w:val="18"/>
        <w:ind w:firstLine="420"/>
        <w:rPr>
          <w:color w:val="auto"/>
          <w:sz w:val="21"/>
          <w:szCs w:val="21"/>
          <w:highlight w:val="none"/>
        </w:rPr>
      </w:pPr>
      <w:r>
        <w:rPr>
          <w:rFonts w:hint="eastAsia"/>
          <w:color w:val="auto"/>
          <w:sz w:val="21"/>
          <w:szCs w:val="21"/>
          <w:highlight w:val="none"/>
        </w:rPr>
        <w:t>现附上截至</w:t>
      </w:r>
      <w:r>
        <w:rPr>
          <w:rFonts w:hint="eastAsia"/>
          <w:color w:val="auto"/>
          <w:sz w:val="21"/>
          <w:szCs w:val="21"/>
          <w:highlight w:val="none"/>
          <w:u w:val="single"/>
        </w:rPr>
        <w:t>    </w:t>
      </w:r>
      <w:r>
        <w:rPr>
          <w:rFonts w:hint="eastAsia"/>
          <w:color w:val="auto"/>
          <w:sz w:val="21"/>
          <w:szCs w:val="21"/>
          <w:highlight w:val="none"/>
        </w:rPr>
        <w:t>年</w:t>
      </w:r>
      <w:r>
        <w:rPr>
          <w:rFonts w:hint="eastAsia"/>
          <w:color w:val="auto"/>
          <w:sz w:val="21"/>
          <w:szCs w:val="21"/>
          <w:highlight w:val="none"/>
          <w:u w:val="single"/>
        </w:rPr>
        <w:t>   </w:t>
      </w:r>
      <w:r>
        <w:rPr>
          <w:rFonts w:hint="eastAsia"/>
          <w:color w:val="auto"/>
          <w:sz w:val="21"/>
          <w:szCs w:val="21"/>
          <w:highlight w:val="none"/>
        </w:rPr>
        <w:t>月</w:t>
      </w:r>
      <w:r>
        <w:rPr>
          <w:rFonts w:hint="eastAsia"/>
          <w:color w:val="auto"/>
          <w:sz w:val="21"/>
          <w:szCs w:val="21"/>
          <w:highlight w:val="none"/>
          <w:u w:val="single"/>
        </w:rPr>
        <w:t>   </w:t>
      </w:r>
      <w:r>
        <w:rPr>
          <w:rFonts w:hint="eastAsia"/>
          <w:color w:val="auto"/>
          <w:sz w:val="21"/>
          <w:szCs w:val="21"/>
          <w:highlight w:val="none"/>
        </w:rPr>
        <w:t>日</w:t>
      </w:r>
      <w:r>
        <w:rPr>
          <w:rFonts w:hint="eastAsia"/>
          <w:color w:val="auto"/>
          <w:sz w:val="21"/>
          <w:szCs w:val="21"/>
          <w:highlight w:val="none"/>
          <w:u w:val="single"/>
        </w:rPr>
        <w:t>   </w:t>
      </w:r>
      <w:r>
        <w:rPr>
          <w:rFonts w:hint="eastAsia"/>
          <w:color w:val="auto"/>
          <w:sz w:val="21"/>
          <w:szCs w:val="21"/>
          <w:highlight w:val="none"/>
        </w:rPr>
        <w:t>时我方通过：</w:t>
      </w:r>
    </w:p>
    <w:p w14:paraId="51DB348F">
      <w:pPr>
        <w:pStyle w:val="18"/>
        <w:numPr>
          <w:ilvl w:val="0"/>
          <w:numId w:val="3"/>
        </w:numPr>
        <w:ind w:firstLine="420"/>
        <w:rPr>
          <w:color w:val="auto"/>
          <w:sz w:val="21"/>
          <w:szCs w:val="21"/>
          <w:highlight w:val="none"/>
        </w:rPr>
      </w:pPr>
      <w:r>
        <w:rPr>
          <w:rFonts w:hint="eastAsia"/>
          <w:color w:val="auto"/>
          <w:sz w:val="21"/>
          <w:szCs w:val="21"/>
          <w:highlight w:val="none"/>
        </w:rPr>
        <w:t>“信用中国”网站（</w:t>
      </w:r>
      <w:r>
        <w:rPr>
          <w:color w:val="auto"/>
          <w:sz w:val="21"/>
          <w:szCs w:val="21"/>
          <w:highlight w:val="none"/>
        </w:rPr>
        <w:t>www.creditchina.gov.cn</w:t>
      </w:r>
      <w:r>
        <w:rPr>
          <w:rFonts w:hint="eastAsia"/>
          <w:color w:val="auto"/>
          <w:sz w:val="21"/>
          <w:szCs w:val="21"/>
          <w:highlight w:val="none"/>
        </w:rPr>
        <w:t>）获取的我方信用信息（重大税收违法案件当事人名单、政府采购严重违法失信行为记录名单）查询结果；</w:t>
      </w:r>
    </w:p>
    <w:p w14:paraId="0B88DC58">
      <w:pPr>
        <w:pStyle w:val="18"/>
        <w:numPr>
          <w:ilvl w:val="0"/>
          <w:numId w:val="3"/>
        </w:numPr>
        <w:ind w:firstLine="420"/>
        <w:rPr>
          <w:color w:val="auto"/>
          <w:sz w:val="21"/>
          <w:szCs w:val="21"/>
          <w:highlight w:val="none"/>
        </w:rPr>
      </w:pPr>
      <w:r>
        <w:rPr>
          <w:rFonts w:hint="eastAsia"/>
          <w:color w:val="auto"/>
          <w:sz w:val="21"/>
          <w:szCs w:val="21"/>
          <w:highlight w:val="none"/>
        </w:rPr>
        <w:t>通过“中国执行信息公开网”网站（http://zxgk.court.gov.cn）查询，获取的我方信用信息（全国失信被执行人名单）查询结果。</w:t>
      </w:r>
    </w:p>
    <w:p w14:paraId="206C98AA">
      <w:pPr>
        <w:pStyle w:val="18"/>
        <w:ind w:left="420"/>
        <w:rPr>
          <w:color w:val="auto"/>
          <w:sz w:val="21"/>
          <w:szCs w:val="21"/>
          <w:highlight w:val="none"/>
        </w:rPr>
      </w:pPr>
      <w:r>
        <w:rPr>
          <w:rFonts w:hint="eastAsia"/>
          <w:color w:val="auto"/>
          <w:sz w:val="21"/>
          <w:szCs w:val="21"/>
          <w:highlight w:val="none"/>
        </w:rPr>
        <w:t>上述信用信息查询结果真实有效，否则我方负全部责任。</w:t>
      </w:r>
    </w:p>
    <w:p w14:paraId="5B3D9307">
      <w:pPr>
        <w:pStyle w:val="18"/>
        <w:rPr>
          <w:rFonts w:ascii="Calibri" w:hAnsi="Calibri" w:cs="Calibri"/>
          <w:color w:val="auto"/>
          <w:sz w:val="21"/>
          <w:szCs w:val="21"/>
          <w:highlight w:val="none"/>
        </w:rPr>
      </w:pPr>
      <w:r>
        <w:rPr>
          <w:rFonts w:ascii="Calibri" w:hAnsi="Calibri" w:cs="Calibri"/>
          <w:color w:val="auto"/>
          <w:sz w:val="21"/>
          <w:szCs w:val="21"/>
          <w:highlight w:val="none"/>
        </w:rPr>
        <w:t> </w:t>
      </w:r>
    </w:p>
    <w:p w14:paraId="34A8792C">
      <w:pPr>
        <w:pStyle w:val="18"/>
        <w:rPr>
          <w:rFonts w:ascii="Calibri" w:hAnsi="Calibri" w:cs="Calibri"/>
          <w:color w:val="auto"/>
          <w:sz w:val="21"/>
          <w:szCs w:val="21"/>
          <w:highlight w:val="none"/>
        </w:rPr>
      </w:pPr>
    </w:p>
    <w:p w14:paraId="435132AF">
      <w:pPr>
        <w:pStyle w:val="18"/>
        <w:rPr>
          <w:rFonts w:ascii="Calibri" w:hAnsi="Calibri" w:cs="Calibri"/>
          <w:color w:val="auto"/>
          <w:sz w:val="21"/>
          <w:szCs w:val="21"/>
          <w:highlight w:val="none"/>
        </w:rPr>
      </w:pPr>
    </w:p>
    <w:p w14:paraId="54BBD419">
      <w:pPr>
        <w:pStyle w:val="5"/>
        <w:tabs>
          <w:tab w:val="left" w:pos="1000"/>
        </w:tabs>
        <w:spacing w:line="440" w:lineRule="exact"/>
        <w:ind w:firstLine="0"/>
        <w:rPr>
          <w:rFonts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EFBCBC5">
      <w:pPr>
        <w:pStyle w:val="18"/>
        <w:spacing w:before="0" w:beforeAutospacing="0" w:after="0" w:afterAutospacing="0" w:line="440" w:lineRule="exact"/>
        <w:ind w:left="63" w:right="63" w:firstLine="400"/>
        <w:rPr>
          <w:rFonts w:hint="eastAsia" w:ascii="宋体" w:hAnsi="宋体" w:eastAsia="宋体" w:cs="宋体"/>
          <w:b/>
          <w:bCs/>
          <w:color w:val="auto"/>
          <w:kern w:val="0"/>
          <w:sz w:val="21"/>
          <w:szCs w:val="21"/>
          <w:highlight w:val="none"/>
          <w:u w:val="double"/>
          <w:lang w:val="en-US" w:eastAsia="zh-CN" w:bidi="ar-SA"/>
        </w:rPr>
      </w:pPr>
      <w:r>
        <w:rPr>
          <w:rFonts w:hint="eastAsia"/>
          <w:b/>
          <w:bCs/>
          <w:color w:val="auto"/>
          <w:sz w:val="21"/>
          <w:szCs w:val="21"/>
          <w:highlight w:val="none"/>
        </w:rPr>
        <w:t>1.</w:t>
      </w:r>
      <w:r>
        <w:rPr>
          <w:rFonts w:hint="eastAsia" w:ascii="宋体" w:hAnsi="宋体" w:eastAsia="宋体" w:cs="宋体"/>
          <w:b/>
          <w:bCs/>
          <w:color w:val="auto"/>
          <w:kern w:val="0"/>
          <w:sz w:val="21"/>
          <w:szCs w:val="21"/>
          <w:highlight w:val="none"/>
          <w:u w:val="double"/>
          <w:lang w:val="en-US" w:eastAsia="zh-CN" w:bidi="ar-SA"/>
        </w:rPr>
        <w:t>比选申请人应在比选时间前分别通过“信用中国”网站（www.creditchina.gov.cn）、“中国执行信息公开网”网站（http://zxgk.court.gov.cn）查询并打印相应的信用记录，比选申请人提供的查询结果应为其通过上述网站获取的信用信息查询结果原始页面的打印件（或截图）</w:t>
      </w:r>
      <w:r>
        <w:rPr>
          <w:rFonts w:hint="eastAsia" w:ascii="宋体" w:hAnsi="宋体" w:eastAsia="宋体" w:cs="宋体"/>
          <w:b/>
          <w:bCs/>
          <w:color w:val="auto"/>
          <w:kern w:val="0"/>
          <w:sz w:val="21"/>
          <w:szCs w:val="21"/>
          <w:highlight w:val="none"/>
          <w:u w:val="none"/>
          <w:lang w:val="en-US" w:eastAsia="zh-CN" w:bidi="ar-SA"/>
        </w:rPr>
        <w:t>。</w:t>
      </w:r>
    </w:p>
    <w:p w14:paraId="6EFCA184">
      <w:pPr>
        <w:pStyle w:val="18"/>
        <w:spacing w:before="0" w:beforeAutospacing="0" w:after="0" w:afterAutospacing="0" w:line="440" w:lineRule="exact"/>
        <w:ind w:left="63" w:right="63" w:firstLine="400"/>
        <w:rPr>
          <w:color w:val="auto"/>
          <w:sz w:val="21"/>
          <w:szCs w:val="21"/>
          <w:highlight w:val="none"/>
        </w:rPr>
      </w:pPr>
      <w:r>
        <w:rPr>
          <w:rFonts w:hint="eastAsia" w:ascii="宋体" w:hAnsi="宋体" w:eastAsia="宋体" w:cs="宋体"/>
          <w:b/>
          <w:bCs/>
          <w:color w:val="auto"/>
          <w:kern w:val="0"/>
          <w:sz w:val="21"/>
          <w:szCs w:val="21"/>
          <w:highlight w:val="none"/>
          <w:u w:val="none"/>
          <w:lang w:val="en-US" w:eastAsia="zh-CN" w:bidi="ar-SA"/>
        </w:rPr>
        <w:t>2.</w:t>
      </w:r>
      <w:r>
        <w:rPr>
          <w:rFonts w:hint="eastAsia" w:ascii="宋体" w:hAnsi="宋体" w:eastAsia="宋体" w:cs="宋体"/>
          <w:b/>
          <w:bCs/>
          <w:color w:val="auto"/>
          <w:kern w:val="0"/>
          <w:sz w:val="21"/>
          <w:szCs w:val="21"/>
          <w:highlight w:val="none"/>
          <w:u w:val="double"/>
          <w:lang w:val="en-US" w:eastAsia="zh-CN" w:bidi="ar-SA"/>
        </w:rPr>
        <w:t>比选申请人提供的相应证明材料均应符合：内容完整、清晰、整洁，并由比选申请人加盖其单位公章</w:t>
      </w:r>
      <w:r>
        <w:rPr>
          <w:rFonts w:hint="eastAsia"/>
          <w:color w:val="auto"/>
          <w:sz w:val="21"/>
          <w:szCs w:val="21"/>
          <w:highlight w:val="none"/>
        </w:rPr>
        <w:t>。</w:t>
      </w:r>
    </w:p>
    <w:p w14:paraId="5CE5C8EE">
      <w:pPr>
        <w:rPr>
          <w:rFonts w:hint="eastAsia" w:ascii="宋体" w:hAnsi="宋体" w:eastAsia="宋体" w:cs="宋体"/>
          <w:color w:val="auto"/>
          <w:sz w:val="24"/>
          <w:szCs w:val="24"/>
          <w:highlight w:val="none"/>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42267860"/>
    <w:multiLevelType w:val="singleLevel"/>
    <w:tmpl w:val="42267860"/>
    <w:lvl w:ilvl="0" w:tentative="0">
      <w:start w:val="1"/>
      <w:numFmt w:val="decimal"/>
      <w:suff w:val="nothing"/>
      <w:lvlText w:val="%1."/>
      <w:lvlJc w:val="left"/>
    </w:lvl>
  </w:abstractNum>
  <w:abstractNum w:abstractNumId="2">
    <w:nsid w:val="4D000DD6"/>
    <w:multiLevelType w:val="singleLevel"/>
    <w:tmpl w:val="4D000DD6"/>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0B728C"/>
    <w:rsid w:val="021E6342"/>
    <w:rsid w:val="022A6118"/>
    <w:rsid w:val="022F3D75"/>
    <w:rsid w:val="023E0E6C"/>
    <w:rsid w:val="026517EB"/>
    <w:rsid w:val="02935B81"/>
    <w:rsid w:val="02C76577"/>
    <w:rsid w:val="02E750AA"/>
    <w:rsid w:val="03704155"/>
    <w:rsid w:val="03D459D5"/>
    <w:rsid w:val="03F014FB"/>
    <w:rsid w:val="03F36308"/>
    <w:rsid w:val="040F5693"/>
    <w:rsid w:val="045A3333"/>
    <w:rsid w:val="048B68BE"/>
    <w:rsid w:val="04ED380D"/>
    <w:rsid w:val="052A0989"/>
    <w:rsid w:val="0534091D"/>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14C6C"/>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D37778"/>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0D3C4D"/>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12F8E"/>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AA549B"/>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8AB775A"/>
    <w:rsid w:val="692929C9"/>
    <w:rsid w:val="6949691B"/>
    <w:rsid w:val="6A083BFA"/>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6F3094"/>
    <w:rsid w:val="72731008"/>
    <w:rsid w:val="72911492"/>
    <w:rsid w:val="73123AD6"/>
    <w:rsid w:val="73832D6F"/>
    <w:rsid w:val="73D11E26"/>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6</Pages>
  <Words>4229</Words>
  <Characters>4541</Characters>
  <Lines>16</Lines>
  <Paragraphs>4</Paragraphs>
  <TotalTime>1</TotalTime>
  <ScaleCrop>false</ScaleCrop>
  <LinksUpToDate>false</LinksUpToDate>
  <CharactersWithSpaces>4939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2024-11-05T02:14:00Z</cp:lastPrinted>
  <dcterms:modified xsi:type="dcterms:W3CDTF">2024-11-06T00:18:02Z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1387FC5D3BAA4527ACBDC9790188907E_13</vt:lpwstr>
  </property>
</Properties>
</file>